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财税与公共管理</w:t>
      </w:r>
      <w:r>
        <w:rPr>
          <w:rFonts w:hint="eastAsia"/>
        </w:rPr>
        <w:t>学院学生选课指导工作方案</w:t>
      </w:r>
    </w:p>
    <w:p>
      <w:pPr>
        <w:pStyle w:val="2"/>
        <w:rPr>
          <w:sz w:val="28"/>
        </w:rPr>
      </w:pPr>
      <w:r>
        <w:rPr>
          <w:rFonts w:hint="eastAsia"/>
          <w:sz w:val="28"/>
        </w:rPr>
        <w:t>（2</w:t>
      </w:r>
      <w:r>
        <w:rPr>
          <w:sz w:val="28"/>
        </w:rPr>
        <w:t>023</w:t>
      </w:r>
      <w:r>
        <w:rPr>
          <w:rFonts w:hint="eastAsia"/>
          <w:sz w:val="28"/>
        </w:rPr>
        <w:t>-</w:t>
      </w:r>
      <w:r>
        <w:rPr>
          <w:sz w:val="28"/>
        </w:rPr>
        <w:t>2024</w:t>
      </w:r>
      <w:r>
        <w:rPr>
          <w:rFonts w:hint="eastAsia"/>
          <w:sz w:val="28"/>
        </w:rPr>
        <w:t>学年第</w:t>
      </w: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学期）</w:t>
      </w:r>
    </w:p>
    <w:p>
      <w:pPr>
        <w:pStyle w:val="2"/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学生选课指导工作小组</w:t>
      </w:r>
    </w:p>
    <w:p>
      <w:pPr>
        <w:pStyle w:val="2"/>
        <w:spacing w:line="240" w:lineRule="auto"/>
        <w:ind w:firstLine="560" w:firstLineChars="200"/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2"/>
          <w:lang w:val="en-US" w:eastAsia="zh-CN" w:bidi="ar-SA"/>
        </w:rPr>
        <w:t>根据学校教务处《关于做好2023-2024学年第二学期选课指导工作的通知》，财税与公共管理学院切实加强学生选课指导工作的组织领导，成立学生选课指导工作小组，负责组织、协调与落实学生的选课指导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2"/>
          <w:lang w:val="en-US" w:eastAsia="zh-CN" w:bidi="ar-SA"/>
        </w:rPr>
        <w:t>工作。院长张毅强、书记王亭任组长、教学副院长彭锻炼任副组长，小组成员包括各专业负责人、专业主任、专业教师、教学秘书、辅导员等。具体如下：</w:t>
      </w:r>
    </w:p>
    <w:p>
      <w:pPr>
        <w:pStyle w:val="6"/>
        <w:ind w:left="-142" w:firstLine="56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组长：张毅强、王亭</w:t>
      </w:r>
    </w:p>
    <w:p>
      <w:pPr>
        <w:pStyle w:val="6"/>
        <w:ind w:left="-142" w:firstLine="56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副组长：彭锻炼</w:t>
      </w:r>
    </w:p>
    <w:p>
      <w:pPr>
        <w:pStyle w:val="6"/>
        <w:ind w:left="-142" w:firstLine="560"/>
        <w:rPr>
          <w:rFonts w:hint="default"/>
          <w:sz w:val="28"/>
          <w:lang w:val="en-US"/>
        </w:rPr>
      </w:pPr>
      <w:r>
        <w:rPr>
          <w:rFonts w:hint="eastAsia"/>
          <w:sz w:val="28"/>
          <w:lang w:val="en-US" w:eastAsia="zh-CN"/>
        </w:rPr>
        <w:t>组员：赵海益、李永刚、程北南、李响、路占胜、洪娜、凌云、王丹、陈滟莹、杨陆峰、王洁、肖景蓉、刘婕、张笑寒</w:t>
      </w:r>
    </w:p>
    <w:p>
      <w:pPr>
        <w:pStyle w:val="2"/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学生选课指导工作目标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学生选课指导工作旨在助力</w:t>
      </w:r>
      <w:r>
        <w:rPr>
          <w:rFonts w:hint="eastAsia"/>
          <w:sz w:val="28"/>
        </w:rPr>
        <w:t>学生</w:t>
      </w:r>
      <w:r>
        <w:rPr>
          <w:rFonts w:hint="eastAsia"/>
          <w:sz w:val="28"/>
          <w:lang w:val="en-US" w:eastAsia="zh-CN"/>
        </w:rPr>
        <w:t>理解人才</w:t>
      </w:r>
      <w:r>
        <w:rPr>
          <w:rFonts w:hint="eastAsia"/>
          <w:sz w:val="28"/>
        </w:rPr>
        <w:t>培养方案与学业修读之间的关系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帮助学生确认</w:t>
      </w:r>
      <w:r>
        <w:rPr>
          <w:rFonts w:hint="eastAsia"/>
          <w:sz w:val="28"/>
        </w:rPr>
        <w:t>课程学分修读</w:t>
      </w:r>
      <w:r>
        <w:rPr>
          <w:rFonts w:hint="eastAsia"/>
          <w:sz w:val="28"/>
          <w:lang w:val="en-US" w:eastAsia="zh-CN"/>
        </w:rPr>
        <w:t>进度，了解</w:t>
      </w:r>
      <w:r>
        <w:rPr>
          <w:rFonts w:hint="eastAsia"/>
          <w:sz w:val="28"/>
        </w:rPr>
        <w:t>毕业及学位</w:t>
      </w:r>
      <w:r>
        <w:rPr>
          <w:rFonts w:hint="eastAsia"/>
          <w:sz w:val="28"/>
          <w:lang w:val="en-US" w:eastAsia="zh-CN"/>
        </w:rPr>
        <w:t>要求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满足不同学生的</w:t>
      </w:r>
      <w:r>
        <w:rPr>
          <w:rFonts w:hint="eastAsia"/>
          <w:sz w:val="28"/>
          <w:lang w:val="en-US" w:eastAsia="zh-CN"/>
        </w:rPr>
        <w:t>学习需求和</w:t>
      </w:r>
      <w:r>
        <w:rPr>
          <w:rFonts w:hint="eastAsia"/>
          <w:sz w:val="28"/>
        </w:rPr>
        <w:t>兴趣，调动学生的</w:t>
      </w:r>
      <w:bookmarkStart w:id="0" w:name="_GoBack"/>
      <w:bookmarkEnd w:id="0"/>
      <w:r>
        <w:rPr>
          <w:rFonts w:hint="eastAsia"/>
          <w:sz w:val="28"/>
        </w:rPr>
        <w:t>积极性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主动性，合理安排课程修读计划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完成</w:t>
      </w:r>
      <w:r>
        <w:rPr>
          <w:rFonts w:hint="eastAsia"/>
          <w:sz w:val="28"/>
          <w:lang w:val="en-US" w:eastAsia="zh-CN"/>
        </w:rPr>
        <w:t>既定学习内容，顺利毕业</w:t>
      </w:r>
      <w:r>
        <w:rPr>
          <w:rFonts w:hint="eastAsia"/>
          <w:sz w:val="28"/>
        </w:rPr>
        <w:t>。</w:t>
      </w:r>
    </w:p>
    <w:p>
      <w:pPr>
        <w:pStyle w:val="2"/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选课指导内容与重点</w:t>
      </w:r>
    </w:p>
    <w:p>
      <w:pPr>
        <w:pStyle w:val="6"/>
        <w:ind w:left="0" w:leftChars="0"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针对不同年级学生，</w:t>
      </w:r>
      <w:r>
        <w:rPr>
          <w:rFonts w:hint="eastAsia"/>
          <w:sz w:val="28"/>
          <w:lang w:val="en-US" w:eastAsia="zh-CN"/>
        </w:rPr>
        <w:t>学院选课指导工作将有</w:t>
      </w:r>
      <w:r>
        <w:rPr>
          <w:rFonts w:hint="eastAsia"/>
          <w:sz w:val="28"/>
        </w:rPr>
        <w:t>不同侧重点。</w:t>
      </w:r>
    </w:p>
    <w:p>
      <w:pPr>
        <w:pStyle w:val="6"/>
        <w:ind w:left="0" w:leftChars="0" w:firstLine="562" w:firstLineChars="200"/>
        <w:rPr>
          <w:rFonts w:hint="eastAsia"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针对</w:t>
      </w:r>
      <w:r>
        <w:rPr>
          <w:rFonts w:hint="eastAsia"/>
          <w:b/>
          <w:bCs/>
          <w:sz w:val="28"/>
        </w:rPr>
        <w:t>低年级学生：</w:t>
      </w:r>
      <w:r>
        <w:rPr>
          <w:rFonts w:hint="eastAsia"/>
          <w:sz w:val="28"/>
        </w:rPr>
        <w:t>选课指导以熟悉选课操作及选课技巧为基础，</w:t>
      </w:r>
      <w:r>
        <w:rPr>
          <w:rFonts w:hint="eastAsia"/>
          <w:sz w:val="28"/>
          <w:lang w:val="en-US" w:eastAsia="zh-CN"/>
        </w:rPr>
        <w:t>同时</w:t>
      </w:r>
      <w:r>
        <w:rPr>
          <w:rFonts w:hint="eastAsia"/>
          <w:sz w:val="28"/>
        </w:rPr>
        <w:t>加强学生</w:t>
      </w:r>
      <w:r>
        <w:rPr>
          <w:rFonts w:hint="eastAsia"/>
          <w:sz w:val="28"/>
          <w:lang w:val="en-US" w:eastAsia="zh-CN"/>
        </w:rPr>
        <w:t>对人才</w:t>
      </w:r>
      <w:r>
        <w:rPr>
          <w:rFonts w:hint="eastAsia"/>
          <w:sz w:val="28"/>
        </w:rPr>
        <w:t>培养方案的解读。选课前夕，</w:t>
      </w:r>
      <w:r>
        <w:rPr>
          <w:rFonts w:hint="eastAsia"/>
          <w:sz w:val="28"/>
          <w:lang w:val="en-US" w:eastAsia="zh-CN"/>
        </w:rPr>
        <w:t>学院将再次安排接受过选课培训的各班学委</w:t>
      </w:r>
      <w:r>
        <w:rPr>
          <w:rFonts w:hint="eastAsia"/>
          <w:sz w:val="28"/>
        </w:rPr>
        <w:t>再次详细讲解</w:t>
      </w:r>
      <w:r>
        <w:rPr>
          <w:rFonts w:hint="eastAsia"/>
          <w:sz w:val="28"/>
          <w:lang w:val="en-US" w:eastAsia="zh-CN"/>
        </w:rPr>
        <w:t>选课系统操作流程，避免出现操作失误而出现的各种多选、漏选问题</w:t>
      </w:r>
      <w:r>
        <w:rPr>
          <w:rFonts w:hint="eastAsia"/>
          <w:sz w:val="28"/>
        </w:rPr>
        <w:t>。</w:t>
      </w:r>
    </w:p>
    <w:p>
      <w:pPr>
        <w:pStyle w:val="6"/>
        <w:rPr>
          <w:rFonts w:hint="eastAsia"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针对</w:t>
      </w:r>
      <w:r>
        <w:rPr>
          <w:rFonts w:hint="eastAsia"/>
          <w:b/>
          <w:bCs/>
          <w:sz w:val="28"/>
        </w:rPr>
        <w:t>高年级学生：</w:t>
      </w:r>
      <w:r>
        <w:rPr>
          <w:rFonts w:hint="eastAsia"/>
          <w:sz w:val="28"/>
        </w:rPr>
        <w:t>明确学习动机，深入专业认识，以学生自主选课为主、老师指导为辅，让学生在知识结构的架构、学习内容的选择、学习时限的把握等多方面得到科学的指导，使学分制的优势得以真正发挥。教务工作重点在各类学分的查遗补缺，</w:t>
      </w:r>
      <w:r>
        <w:rPr>
          <w:rFonts w:hint="eastAsia"/>
          <w:sz w:val="28"/>
          <w:lang w:val="en-US" w:eastAsia="zh-CN"/>
        </w:rPr>
        <w:t>避免</w:t>
      </w:r>
      <w:r>
        <w:rPr>
          <w:rFonts w:hint="eastAsia"/>
          <w:sz w:val="28"/>
        </w:rPr>
        <w:t>把学分问题留至大四阶段。</w:t>
      </w:r>
    </w:p>
    <w:p>
      <w:pPr>
        <w:pStyle w:val="2"/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选课指导工作安排</w:t>
      </w:r>
    </w:p>
    <w:p>
      <w:pPr>
        <w:pStyle w:val="6"/>
        <w:ind w:firstLineChars="150"/>
        <w:rPr>
          <w:rFonts w:hint="eastAsia"/>
          <w:sz w:val="28"/>
        </w:rPr>
      </w:pPr>
      <w:r>
        <w:rPr>
          <w:rFonts w:hint="eastAsia"/>
          <w:sz w:val="28"/>
        </w:rPr>
        <w:t>1. 选课指导</w:t>
      </w:r>
      <w:r>
        <w:rPr>
          <w:rFonts w:hint="eastAsia"/>
          <w:sz w:val="28"/>
          <w:lang w:val="en-US" w:eastAsia="zh-CN"/>
        </w:rPr>
        <w:t>前期准备</w:t>
      </w:r>
    </w:p>
    <w:p>
      <w:pPr>
        <w:pStyle w:val="6"/>
        <w:ind w:firstLineChars="15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lang w:val="en-US" w:eastAsia="zh-CN"/>
        </w:rPr>
        <w:t>组织专业</w:t>
      </w:r>
      <w:r>
        <w:rPr>
          <w:rFonts w:hint="eastAsia"/>
          <w:sz w:val="28"/>
        </w:rPr>
        <w:t>主任、全程导师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辅导员等</w:t>
      </w:r>
      <w:r>
        <w:rPr>
          <w:rFonts w:hint="eastAsia"/>
          <w:sz w:val="28"/>
        </w:rPr>
        <w:t>通过班级活动、学生座谈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导师见面</w:t>
      </w:r>
      <w:r>
        <w:rPr>
          <w:rFonts w:hint="eastAsia"/>
          <w:sz w:val="28"/>
        </w:rPr>
        <w:t>等途径，向学生全面讲解</w:t>
      </w:r>
      <w:r>
        <w:rPr>
          <w:rFonts w:hint="eastAsia"/>
          <w:sz w:val="28"/>
          <w:lang w:val="en-US" w:eastAsia="zh-CN"/>
        </w:rPr>
        <w:t>学院选课指导工作</w:t>
      </w:r>
      <w:r>
        <w:rPr>
          <w:rFonts w:hint="eastAsia"/>
          <w:sz w:val="28"/>
        </w:rPr>
        <w:t>；</w:t>
      </w:r>
    </w:p>
    <w:p>
      <w:pPr>
        <w:pStyle w:val="6"/>
        <w:ind w:firstLineChars="15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lang w:val="en-US" w:eastAsia="zh-CN"/>
        </w:rPr>
        <w:t>针对高年级学生反馈的短学段选修课程不够的问题，全面统计排摸</w:t>
      </w:r>
      <w:r>
        <w:rPr>
          <w:rFonts w:hint="eastAsia"/>
          <w:sz w:val="28"/>
        </w:rPr>
        <w:t>学生</w:t>
      </w:r>
      <w:r>
        <w:rPr>
          <w:rFonts w:hint="eastAsia"/>
          <w:sz w:val="28"/>
          <w:lang w:val="en-US" w:eastAsia="zh-CN"/>
        </w:rPr>
        <w:t>修读学分缺少</w:t>
      </w:r>
      <w:r>
        <w:rPr>
          <w:rFonts w:hint="eastAsia"/>
          <w:sz w:val="28"/>
        </w:rPr>
        <w:t>情况，及时向选课指导</w:t>
      </w:r>
      <w:r>
        <w:rPr>
          <w:rFonts w:hint="eastAsia"/>
          <w:sz w:val="28"/>
          <w:lang w:val="en-US" w:eastAsia="zh-CN"/>
        </w:rPr>
        <w:t>工作</w:t>
      </w:r>
      <w:r>
        <w:rPr>
          <w:rFonts w:hint="eastAsia"/>
          <w:sz w:val="28"/>
        </w:rPr>
        <w:t>小组反馈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在保障教学质量的同时，积极组织教师多开课程，想方设法保证学生顺利修读既定课程，保障顺利毕业</w:t>
      </w:r>
      <w:r>
        <w:rPr>
          <w:rFonts w:hint="eastAsia"/>
          <w:sz w:val="28"/>
        </w:rPr>
        <w:t>。</w:t>
      </w:r>
    </w:p>
    <w:p>
      <w:pPr>
        <w:pStyle w:val="6"/>
        <w:ind w:firstLineChars="15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．选课指导</w:t>
      </w:r>
      <w:r>
        <w:rPr>
          <w:rFonts w:hint="eastAsia"/>
          <w:sz w:val="28"/>
          <w:lang w:val="en-US" w:eastAsia="zh-CN"/>
        </w:rPr>
        <w:t>工作安排</w:t>
      </w:r>
    </w:p>
    <w:p>
      <w:pPr>
        <w:pStyle w:val="6"/>
        <w:ind w:firstLineChars="150"/>
        <w:rPr>
          <w:rFonts w:hint="eastAsia"/>
          <w:sz w:val="28"/>
        </w:rPr>
      </w:pPr>
      <w:r>
        <w:rPr>
          <w:rFonts w:hint="eastAsia"/>
          <w:sz w:val="28"/>
        </w:rPr>
        <w:t>（1）建立学生选课指导协同机制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组织全程</w:t>
      </w:r>
      <w:r>
        <w:rPr>
          <w:rFonts w:hint="eastAsia"/>
          <w:sz w:val="28"/>
        </w:rPr>
        <w:t>导师、辅导员</w:t>
      </w:r>
      <w:r>
        <w:rPr>
          <w:rFonts w:hint="eastAsia"/>
          <w:sz w:val="28"/>
          <w:lang w:val="en-US" w:eastAsia="zh-CN"/>
        </w:rPr>
        <w:t>、学生骨干等进行选课指导专题培训，集体学习</w:t>
      </w:r>
      <w:r>
        <w:rPr>
          <w:rFonts w:hint="eastAsia"/>
          <w:sz w:val="28"/>
        </w:rPr>
        <w:t>《学生手册》有关选课管理规章制度，</w:t>
      </w:r>
      <w:r>
        <w:rPr>
          <w:rFonts w:hint="eastAsia"/>
          <w:sz w:val="28"/>
          <w:lang w:val="en-US" w:eastAsia="zh-CN"/>
        </w:rPr>
        <w:t>重点</w:t>
      </w:r>
      <w:r>
        <w:rPr>
          <w:rFonts w:hint="eastAsia"/>
          <w:sz w:val="28"/>
        </w:rPr>
        <w:t>讲解《选课须知》。</w:t>
      </w:r>
    </w:p>
    <w:p>
      <w:pPr>
        <w:pStyle w:val="6"/>
        <w:ind w:firstLineChars="15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学生选课指导协同机制</w:t>
      </w:r>
      <w:r>
        <w:rPr>
          <w:rFonts w:hint="eastAsia"/>
          <w:sz w:val="28"/>
          <w:lang w:val="en-US" w:eastAsia="zh-CN"/>
        </w:rPr>
        <w:t>职责分工如下：</w:t>
      </w:r>
    </w:p>
    <w:p>
      <w:pPr>
        <w:pStyle w:val="6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全程导师</w:t>
      </w:r>
      <w:r>
        <w:rPr>
          <w:rFonts w:hint="eastAsia"/>
          <w:sz w:val="28"/>
        </w:rPr>
        <w:t>负责</w:t>
      </w:r>
      <w:r>
        <w:rPr>
          <w:rFonts w:hint="eastAsia"/>
          <w:sz w:val="28"/>
          <w:lang w:val="en-US" w:eastAsia="zh-CN"/>
        </w:rPr>
        <w:t>学业</w:t>
      </w:r>
      <w:r>
        <w:rPr>
          <w:rFonts w:hint="eastAsia"/>
          <w:sz w:val="28"/>
        </w:rPr>
        <w:t>内容指导、</w:t>
      </w:r>
      <w:r>
        <w:rPr>
          <w:rFonts w:hint="eastAsia"/>
          <w:sz w:val="28"/>
          <w:lang w:val="en-US" w:eastAsia="zh-CN"/>
        </w:rPr>
        <w:t>课程内容</w:t>
      </w:r>
      <w:r>
        <w:rPr>
          <w:rFonts w:hint="eastAsia"/>
          <w:sz w:val="28"/>
        </w:rPr>
        <w:t>咨询等</w:t>
      </w:r>
      <w:r>
        <w:rPr>
          <w:rFonts w:hint="eastAsia"/>
          <w:sz w:val="28"/>
          <w:lang w:val="en-US" w:eastAsia="zh-CN"/>
        </w:rPr>
        <w:t>工作</w:t>
      </w:r>
      <w:r>
        <w:rPr>
          <w:rFonts w:hint="eastAsia"/>
          <w:sz w:val="28"/>
        </w:rPr>
        <w:t>；</w:t>
      </w:r>
    </w:p>
    <w:p>
      <w:pPr>
        <w:pStyle w:val="6"/>
        <w:rPr>
          <w:rFonts w:hint="eastAsia"/>
          <w:sz w:val="28"/>
        </w:rPr>
      </w:pPr>
      <w:r>
        <w:rPr>
          <w:rFonts w:hint="eastAsia"/>
          <w:sz w:val="28"/>
        </w:rPr>
        <w:t>教学秘书负责</w:t>
      </w:r>
      <w:r>
        <w:rPr>
          <w:rFonts w:hint="eastAsia"/>
          <w:sz w:val="28"/>
          <w:lang w:val="en-US" w:eastAsia="zh-CN"/>
        </w:rPr>
        <w:t>根据学校教务处的通知，及时发布</w:t>
      </w:r>
      <w:r>
        <w:rPr>
          <w:rFonts w:hint="eastAsia"/>
          <w:sz w:val="28"/>
        </w:rPr>
        <w:t>选课信息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做好</w:t>
      </w:r>
      <w:r>
        <w:rPr>
          <w:rFonts w:hint="eastAsia"/>
          <w:sz w:val="28"/>
        </w:rPr>
        <w:t>选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课规则咨询、</w:t>
      </w:r>
      <w:r>
        <w:rPr>
          <w:rFonts w:hint="eastAsia"/>
          <w:sz w:val="28"/>
          <w:lang w:val="en-US" w:eastAsia="zh-CN"/>
        </w:rPr>
        <w:t>系统</w:t>
      </w:r>
      <w:r>
        <w:rPr>
          <w:rFonts w:hint="eastAsia"/>
          <w:sz w:val="28"/>
        </w:rPr>
        <w:t>操作指导等</w:t>
      </w:r>
      <w:r>
        <w:rPr>
          <w:rFonts w:hint="eastAsia"/>
          <w:sz w:val="28"/>
          <w:lang w:val="en-US" w:eastAsia="zh-CN"/>
        </w:rPr>
        <w:t>工作</w:t>
      </w:r>
      <w:r>
        <w:rPr>
          <w:rFonts w:hint="eastAsia"/>
          <w:sz w:val="28"/>
        </w:rPr>
        <w:t>；</w:t>
      </w:r>
    </w:p>
    <w:p>
      <w:pPr>
        <w:pStyle w:val="6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学委负责将选课培训学习的内容传达本班同学，协助做好系统操作指导等工作；</w:t>
      </w:r>
    </w:p>
    <w:p>
      <w:pPr>
        <w:pStyle w:val="6"/>
        <w:rPr>
          <w:rFonts w:hint="eastAsia"/>
          <w:sz w:val="28"/>
        </w:rPr>
      </w:pPr>
      <w:r>
        <w:rPr>
          <w:rFonts w:hint="eastAsia"/>
          <w:sz w:val="28"/>
        </w:rPr>
        <w:t>辅导员、学生骨干协助做好选课</w:t>
      </w:r>
      <w:r>
        <w:rPr>
          <w:rFonts w:hint="eastAsia"/>
          <w:sz w:val="28"/>
          <w:lang w:val="en-US" w:eastAsia="zh-CN"/>
        </w:rPr>
        <w:t>期间的</w:t>
      </w:r>
      <w:r>
        <w:rPr>
          <w:rFonts w:hint="eastAsia"/>
          <w:sz w:val="28"/>
        </w:rPr>
        <w:t>咨询、沟通等</w:t>
      </w:r>
      <w:r>
        <w:rPr>
          <w:rFonts w:hint="eastAsia"/>
          <w:sz w:val="28"/>
          <w:lang w:val="en-US" w:eastAsia="zh-CN"/>
        </w:rPr>
        <w:t>工作。</w:t>
      </w:r>
    </w:p>
    <w:p>
      <w:pPr>
        <w:pStyle w:val="6"/>
        <w:ind w:firstLineChars="15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）针对</w:t>
      </w:r>
      <w:r>
        <w:rPr>
          <w:rFonts w:hint="eastAsia"/>
          <w:sz w:val="28"/>
          <w:lang w:val="en-US" w:eastAsia="zh-CN"/>
        </w:rPr>
        <w:t>少数民族学生</w:t>
      </w:r>
      <w:r>
        <w:rPr>
          <w:rFonts w:hint="eastAsia"/>
          <w:sz w:val="28"/>
        </w:rPr>
        <w:t>、转专业学生、第二学位学生、休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复学学生、退伍学生等特殊学籍学生，结合个性化培养方案，给予一对一的选课指导。</w:t>
      </w:r>
    </w:p>
    <w:p>
      <w:pPr>
        <w:pStyle w:val="2"/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联系方式</w:t>
      </w:r>
    </w:p>
    <w:p>
      <w:pPr>
        <w:pStyle w:val="6"/>
        <w:ind w:left="420" w:firstLine="0" w:firstLineChars="0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学生选课</w:t>
      </w:r>
      <w:r>
        <w:rPr>
          <w:rFonts w:hint="eastAsia"/>
          <w:sz w:val="28"/>
          <w:lang w:val="en-US" w:eastAsia="zh-CN"/>
        </w:rPr>
        <w:t>期间，如有任何问题，可前往学院教务办公室</w:t>
      </w:r>
      <w:r>
        <w:rPr>
          <w:rFonts w:hint="eastAsia"/>
          <w:sz w:val="28"/>
        </w:rPr>
        <w:t>咨询</w:t>
      </w:r>
      <w:r>
        <w:rPr>
          <w:rFonts w:hint="eastAsia"/>
          <w:sz w:val="28"/>
          <w:lang w:eastAsia="zh-CN"/>
        </w:rPr>
        <w:t>。</w:t>
      </w:r>
    </w:p>
    <w:p>
      <w:pPr>
        <w:pStyle w:val="6"/>
        <w:ind w:left="42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学院教务办公室地点：文翔路校区7号楼202办公室</w:t>
      </w:r>
    </w:p>
    <w:p>
      <w:pPr>
        <w:pStyle w:val="6"/>
        <w:ind w:left="42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联系人：刘婕 张笑寒</w:t>
      </w:r>
    </w:p>
    <w:p>
      <w:pPr>
        <w:pStyle w:val="6"/>
        <w:ind w:left="42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67705282</w:t>
      </w:r>
    </w:p>
    <w:p>
      <w:pPr>
        <w:pStyle w:val="6"/>
        <w:ind w:left="420" w:firstLine="0" w:firstLineChars="0"/>
        <w:rPr>
          <w:rFonts w:hint="eastAsia"/>
          <w:sz w:val="28"/>
          <w:lang w:val="en-US" w:eastAsia="zh-CN"/>
        </w:rPr>
      </w:pPr>
    </w:p>
    <w:p>
      <w:pPr>
        <w:pStyle w:val="6"/>
        <w:ind w:left="420" w:firstLine="0" w:firstLineChars="0"/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财税与公共管理学院</w:t>
      </w:r>
    </w:p>
    <w:p>
      <w:pPr>
        <w:pStyle w:val="6"/>
        <w:ind w:left="420" w:firstLine="0" w:firstLineChars="0"/>
        <w:jc w:val="right"/>
        <w:rPr>
          <w:b/>
          <w:sz w:val="28"/>
        </w:rPr>
      </w:pPr>
      <w:r>
        <w:rPr>
          <w:rFonts w:hint="eastAsia"/>
          <w:sz w:val="28"/>
          <w:lang w:val="en-US" w:eastAsia="zh-CN"/>
        </w:rPr>
        <w:t>2024年1月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5643D"/>
    <w:multiLevelType w:val="multilevel"/>
    <w:tmpl w:val="2CA5643D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2I0NjQ2NGU0MzdjZGIyNTgwZGIzNzg2NmE2ZjIifQ=="/>
  </w:docVars>
  <w:rsids>
    <w:rsidRoot w:val="00E6717D"/>
    <w:rsid w:val="002050E9"/>
    <w:rsid w:val="0022528B"/>
    <w:rsid w:val="00291038"/>
    <w:rsid w:val="00291FE9"/>
    <w:rsid w:val="003764DF"/>
    <w:rsid w:val="00423530"/>
    <w:rsid w:val="00425243"/>
    <w:rsid w:val="00455DA6"/>
    <w:rsid w:val="004773C0"/>
    <w:rsid w:val="00487280"/>
    <w:rsid w:val="004B415B"/>
    <w:rsid w:val="005D1F90"/>
    <w:rsid w:val="006A7DD3"/>
    <w:rsid w:val="006D6592"/>
    <w:rsid w:val="00842D0F"/>
    <w:rsid w:val="00983746"/>
    <w:rsid w:val="009B2567"/>
    <w:rsid w:val="009D5F85"/>
    <w:rsid w:val="00AC1A27"/>
    <w:rsid w:val="00B23255"/>
    <w:rsid w:val="00BF6EEF"/>
    <w:rsid w:val="00D30333"/>
    <w:rsid w:val="00E6717D"/>
    <w:rsid w:val="00E94B3B"/>
    <w:rsid w:val="00F2718A"/>
    <w:rsid w:val="00F915F6"/>
    <w:rsid w:val="7F0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5">
    <w:name w:val="副标题 字符"/>
    <w:basedOn w:val="4"/>
    <w:link w:val="2"/>
    <w:autoRedefine/>
    <w:qFormat/>
    <w:uiPriority w:val="11"/>
    <w:rPr>
      <w:b/>
      <w:bCs/>
      <w:kern w:val="28"/>
      <w:sz w:val="32"/>
      <w:szCs w:val="3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2023-06-14T23:56:00Z</dcterms:created>
  <dc:creator>朱亚莉(20039363)</dc:creator>
  <cp:lastModifiedBy>刘婕</cp:lastModifiedBy>
  <dcterms:modified xsi:type="dcterms:W3CDTF">2023-12-29T05:43:43Z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8F10F3432AE54203A27E2D224FAC7912_12</vt:lpwstr>
  </property>
</Properties>
</file>